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56E5" w14:textId="112B608D" w:rsidR="005270A5" w:rsidRDefault="00B30DB3">
      <w:r>
        <w:rPr>
          <w:noProof/>
        </w:rPr>
        <w:drawing>
          <wp:anchor distT="0" distB="0" distL="114300" distR="114300" simplePos="0" relativeHeight="251659264" behindDoc="0" locked="0" layoutInCell="1" allowOverlap="1" wp14:anchorId="5E0FB620" wp14:editId="24AB7246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4229100" cy="1666875"/>
            <wp:effectExtent l="0" t="0" r="0" b="9525"/>
            <wp:wrapSquare wrapText="bothSides"/>
            <wp:docPr id="2" name="Picture 2" descr="https://tse2.mm.bing.net/th?id=OIP.M03db5f9599a578d4b528e85eefed2e2bH0&amp;pid=15.1&amp;P=0&amp;w=280&amp;h=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77434470715_2625" descr="https://tse2.mm.bing.net/th?id=OIP.M03db5f9599a578d4b528e85eefed2e2bH0&amp;pid=15.1&amp;P=0&amp;w=280&amp;h=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23B18D" w14:textId="1C5F4E22" w:rsidR="00B30DB3" w:rsidRPr="00B30DB3" w:rsidRDefault="00B30DB3" w:rsidP="00B30DB3"/>
    <w:p w14:paraId="0F453503" w14:textId="6D0F7294" w:rsidR="00B30DB3" w:rsidRPr="00B30DB3" w:rsidRDefault="00B30DB3" w:rsidP="00B30DB3"/>
    <w:p w14:paraId="04AB8457" w14:textId="4300B8B9" w:rsidR="00B30DB3" w:rsidRPr="00B30DB3" w:rsidRDefault="00B30DB3" w:rsidP="00B30DB3"/>
    <w:p w14:paraId="0DBB771D" w14:textId="6BD54835" w:rsidR="00B30DB3" w:rsidRPr="00B30DB3" w:rsidRDefault="00B30DB3" w:rsidP="00B30DB3"/>
    <w:p w14:paraId="70400DB1" w14:textId="645A23A1" w:rsidR="00B30DB3" w:rsidRDefault="00B30DB3" w:rsidP="00B30DB3"/>
    <w:p w14:paraId="66D7929C" w14:textId="77777777" w:rsidR="000B1531" w:rsidRPr="00B30DB3" w:rsidRDefault="000B1531" w:rsidP="00B30DB3"/>
    <w:p w14:paraId="5818D27F" w14:textId="77777777" w:rsidR="00B30DB3" w:rsidRPr="00A27C62" w:rsidRDefault="00B30DB3" w:rsidP="00B3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Segoe UI"/>
          <w:i/>
          <w:color w:val="000000"/>
          <w:sz w:val="28"/>
          <w:szCs w:val="28"/>
        </w:rPr>
      </w:pPr>
      <w:r w:rsidRPr="00A27C62">
        <w:rPr>
          <w:rFonts w:cs="Segoe UI"/>
          <w:i/>
          <w:color w:val="000000"/>
          <w:sz w:val="28"/>
          <w:szCs w:val="28"/>
        </w:rPr>
        <w:t xml:space="preserve">The mission of the </w:t>
      </w:r>
      <w:r w:rsidRPr="00A27C62">
        <w:rPr>
          <w:rFonts w:cs="Segoe UI"/>
          <w:b/>
          <w:i/>
          <w:color w:val="000000"/>
          <w:sz w:val="28"/>
          <w:szCs w:val="28"/>
        </w:rPr>
        <w:t>St. Vincent de Paul Society (SVDP)</w:t>
      </w:r>
      <w:r w:rsidRPr="00A27C62">
        <w:rPr>
          <w:rFonts w:cs="Segoe UI"/>
          <w:i/>
          <w:color w:val="000000"/>
          <w:sz w:val="28"/>
          <w:szCs w:val="28"/>
        </w:rPr>
        <w:t xml:space="preserve"> is to witness God’s love by offering</w:t>
      </w:r>
    </w:p>
    <w:p w14:paraId="4B5033EB" w14:textId="66FF4445" w:rsidR="00B30DB3" w:rsidRPr="00A27C62" w:rsidRDefault="00B30DB3" w:rsidP="00B3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8"/>
          <w:szCs w:val="28"/>
        </w:rPr>
      </w:pPr>
      <w:r w:rsidRPr="00A27C62">
        <w:rPr>
          <w:rFonts w:cs="Segoe UI"/>
          <w:i/>
          <w:color w:val="000000"/>
          <w:sz w:val="28"/>
          <w:szCs w:val="28"/>
        </w:rPr>
        <w:t>person-to-person service to the needy and suffering. Following is a summary of our Ascension Conference accomplish</w:t>
      </w:r>
      <w:r w:rsidR="006D61CA">
        <w:rPr>
          <w:rFonts w:cs="Segoe UI"/>
          <w:i/>
          <w:color w:val="000000"/>
          <w:sz w:val="28"/>
          <w:szCs w:val="28"/>
        </w:rPr>
        <w:t>ments</w:t>
      </w:r>
      <w:r w:rsidRPr="00A27C62">
        <w:rPr>
          <w:rFonts w:cs="Segoe UI"/>
          <w:i/>
          <w:color w:val="000000"/>
          <w:sz w:val="28"/>
          <w:szCs w:val="28"/>
        </w:rPr>
        <w:t xml:space="preserve"> in 202</w:t>
      </w:r>
      <w:r w:rsidR="002D55C7">
        <w:rPr>
          <w:rFonts w:cs="Segoe UI"/>
          <w:i/>
          <w:color w:val="000000"/>
          <w:sz w:val="28"/>
          <w:szCs w:val="28"/>
        </w:rPr>
        <w:t>4</w:t>
      </w:r>
      <w:r w:rsidRPr="00A27C62">
        <w:rPr>
          <w:rFonts w:cs="Segoe UI"/>
          <w:i/>
          <w:color w:val="000000"/>
          <w:sz w:val="28"/>
          <w:szCs w:val="28"/>
        </w:rPr>
        <w:t>.</w:t>
      </w:r>
      <w:r w:rsidRPr="00A27C62">
        <w:rPr>
          <w:i/>
          <w:sz w:val="28"/>
          <w:szCs w:val="28"/>
        </w:rPr>
        <w:t xml:space="preserve"> We directly affected lives over </w:t>
      </w:r>
      <w:r w:rsidR="005D6FAF">
        <w:rPr>
          <w:b/>
          <w:bCs/>
          <w:i/>
          <w:sz w:val="28"/>
          <w:szCs w:val="28"/>
        </w:rPr>
        <w:t>1</w:t>
      </w:r>
      <w:r w:rsidR="002D55C7">
        <w:rPr>
          <w:b/>
          <w:bCs/>
          <w:i/>
          <w:sz w:val="28"/>
          <w:szCs w:val="28"/>
        </w:rPr>
        <w:t>2</w:t>
      </w:r>
      <w:r w:rsidR="005D6FAF">
        <w:rPr>
          <w:b/>
          <w:bCs/>
          <w:i/>
          <w:sz w:val="28"/>
          <w:szCs w:val="28"/>
        </w:rPr>
        <w:t>,</w:t>
      </w:r>
      <w:r w:rsidRPr="00A27C62">
        <w:rPr>
          <w:b/>
          <w:bCs/>
          <w:i/>
          <w:sz w:val="28"/>
          <w:szCs w:val="28"/>
        </w:rPr>
        <w:t>000</w:t>
      </w:r>
      <w:r w:rsidRPr="00A27C62">
        <w:rPr>
          <w:b/>
          <w:i/>
          <w:sz w:val="28"/>
          <w:szCs w:val="28"/>
        </w:rPr>
        <w:t xml:space="preserve"> times</w:t>
      </w:r>
      <w:r w:rsidRPr="00A27C62">
        <w:rPr>
          <w:i/>
          <w:sz w:val="28"/>
          <w:szCs w:val="28"/>
        </w:rPr>
        <w:t xml:space="preserve"> within and outside our parish boundaries.</w:t>
      </w:r>
    </w:p>
    <w:p w14:paraId="24CDED63" w14:textId="1009B789" w:rsidR="00B30DB3" w:rsidRDefault="00B30DB3" w:rsidP="00B30DB3">
      <w:pPr>
        <w:jc w:val="center"/>
      </w:pPr>
    </w:p>
    <w:p w14:paraId="7A88658B" w14:textId="77777777" w:rsidR="00B30DB3" w:rsidRPr="006D61CA" w:rsidRDefault="00B30DB3" w:rsidP="00BD4E01">
      <w:pPr>
        <w:spacing w:after="0"/>
        <w:rPr>
          <w:i/>
          <w:sz w:val="32"/>
          <w:szCs w:val="32"/>
        </w:rPr>
      </w:pPr>
      <w:r w:rsidRPr="00B30DB3">
        <w:rPr>
          <w:i/>
          <w:sz w:val="32"/>
          <w:szCs w:val="32"/>
          <w:u w:val="single"/>
        </w:rPr>
        <w:t>Within our Parish boundaries:</w:t>
      </w:r>
      <w:r w:rsidRPr="00B30DB3">
        <w:rPr>
          <w:i/>
          <w:sz w:val="32"/>
          <w:szCs w:val="32"/>
        </w:rPr>
        <w:t xml:space="preserve"> </w:t>
      </w:r>
    </w:p>
    <w:p w14:paraId="29982A8A" w14:textId="0CD5DB7D" w:rsidR="00620D79" w:rsidRPr="00800E1D" w:rsidRDefault="00B30DB3" w:rsidP="00B30DB3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800E1D">
        <w:rPr>
          <w:bCs/>
          <w:i/>
          <w:sz w:val="24"/>
          <w:szCs w:val="24"/>
        </w:rPr>
        <w:t xml:space="preserve">Received </w:t>
      </w:r>
      <w:r w:rsidR="00291C6F">
        <w:rPr>
          <w:b/>
          <w:i/>
          <w:sz w:val="24"/>
          <w:szCs w:val="24"/>
        </w:rPr>
        <w:t>1</w:t>
      </w:r>
      <w:r w:rsidR="00651764">
        <w:rPr>
          <w:b/>
          <w:i/>
          <w:sz w:val="24"/>
          <w:szCs w:val="24"/>
        </w:rPr>
        <w:t>7</w:t>
      </w:r>
      <w:r w:rsidR="00291C6F">
        <w:rPr>
          <w:b/>
          <w:i/>
          <w:sz w:val="24"/>
          <w:szCs w:val="24"/>
        </w:rPr>
        <w:t>4</w:t>
      </w:r>
      <w:r w:rsidRPr="00800E1D">
        <w:rPr>
          <w:b/>
          <w:i/>
          <w:sz w:val="24"/>
          <w:szCs w:val="24"/>
        </w:rPr>
        <w:t xml:space="preserve"> assistance requests</w:t>
      </w:r>
      <w:r w:rsidRPr="00800E1D">
        <w:rPr>
          <w:bCs/>
          <w:i/>
          <w:sz w:val="24"/>
          <w:szCs w:val="24"/>
        </w:rPr>
        <w:t xml:space="preserve">; Conducted home visits or phone interviews and assisted </w:t>
      </w:r>
      <w:r w:rsidRPr="005D312C">
        <w:rPr>
          <w:b/>
          <w:i/>
          <w:sz w:val="24"/>
          <w:szCs w:val="24"/>
        </w:rPr>
        <w:t>1</w:t>
      </w:r>
      <w:r w:rsidR="00651764">
        <w:rPr>
          <w:b/>
          <w:i/>
          <w:sz w:val="24"/>
          <w:szCs w:val="24"/>
        </w:rPr>
        <w:t>56</w:t>
      </w:r>
      <w:r w:rsidRPr="005D312C">
        <w:rPr>
          <w:b/>
          <w:i/>
          <w:sz w:val="24"/>
          <w:szCs w:val="24"/>
        </w:rPr>
        <w:t xml:space="preserve"> individuals</w:t>
      </w:r>
      <w:r w:rsidRPr="00800E1D">
        <w:rPr>
          <w:bCs/>
          <w:i/>
          <w:sz w:val="24"/>
          <w:szCs w:val="24"/>
        </w:rPr>
        <w:t xml:space="preserve"> (</w:t>
      </w:r>
      <w:r w:rsidR="00651764" w:rsidRPr="00651764">
        <w:rPr>
          <w:b/>
          <w:i/>
          <w:sz w:val="24"/>
          <w:szCs w:val="24"/>
        </w:rPr>
        <w:t>72</w:t>
      </w:r>
      <w:r w:rsidRPr="00651764">
        <w:rPr>
          <w:b/>
          <w:i/>
          <w:sz w:val="24"/>
          <w:szCs w:val="24"/>
        </w:rPr>
        <w:t xml:space="preserve"> f</w:t>
      </w:r>
      <w:r w:rsidRPr="005D312C">
        <w:rPr>
          <w:b/>
          <w:i/>
          <w:sz w:val="24"/>
          <w:szCs w:val="24"/>
        </w:rPr>
        <w:t>amilies</w:t>
      </w:r>
      <w:r w:rsidRPr="00800E1D">
        <w:rPr>
          <w:bCs/>
          <w:i/>
          <w:sz w:val="24"/>
          <w:szCs w:val="24"/>
        </w:rPr>
        <w:t>) with: Food, Utilities, Rent/Motel, Furniture/Appliances, Clothing, Auto Loan Payments, Auto Fuel, Auto Repairs,</w:t>
      </w:r>
      <w:r w:rsidR="00982368">
        <w:rPr>
          <w:bCs/>
          <w:i/>
          <w:sz w:val="24"/>
          <w:szCs w:val="24"/>
        </w:rPr>
        <w:t xml:space="preserve"> Transportation</w:t>
      </w:r>
      <w:r w:rsidRPr="00800E1D">
        <w:rPr>
          <w:bCs/>
          <w:i/>
          <w:sz w:val="24"/>
          <w:szCs w:val="24"/>
        </w:rPr>
        <w:t xml:space="preserve">.  </w:t>
      </w:r>
    </w:p>
    <w:p w14:paraId="30FAEFD7" w14:textId="0BB2C773" w:rsidR="00B30DB3" w:rsidRPr="00A27C62" w:rsidRDefault="00B30DB3" w:rsidP="00B30DB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A27C62">
        <w:rPr>
          <w:i/>
          <w:sz w:val="24"/>
          <w:szCs w:val="24"/>
        </w:rPr>
        <w:t xml:space="preserve">Ascension Food Pantry served </w:t>
      </w:r>
      <w:r w:rsidR="00651764">
        <w:rPr>
          <w:b/>
          <w:bCs/>
          <w:i/>
          <w:sz w:val="24"/>
          <w:szCs w:val="24"/>
        </w:rPr>
        <w:t>3,244</w:t>
      </w:r>
      <w:r w:rsidRPr="00A27C62">
        <w:rPr>
          <w:b/>
          <w:bCs/>
          <w:i/>
          <w:sz w:val="24"/>
          <w:szCs w:val="24"/>
        </w:rPr>
        <w:t xml:space="preserve"> individuals (</w:t>
      </w:r>
      <w:r w:rsidR="00651764">
        <w:rPr>
          <w:b/>
          <w:bCs/>
          <w:i/>
          <w:sz w:val="24"/>
          <w:szCs w:val="24"/>
        </w:rPr>
        <w:t>860</w:t>
      </w:r>
      <w:r w:rsidRPr="00A27C62">
        <w:rPr>
          <w:b/>
          <w:bCs/>
          <w:i/>
          <w:sz w:val="24"/>
          <w:szCs w:val="24"/>
        </w:rPr>
        <w:t xml:space="preserve"> families).</w:t>
      </w:r>
    </w:p>
    <w:p w14:paraId="25CFE53F" w14:textId="64D4691F" w:rsidR="00B30DB3" w:rsidRPr="00B30DB3" w:rsidRDefault="00651764" w:rsidP="00620D79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="00324AE9" w:rsidRPr="00324AE9">
        <w:rPr>
          <w:b/>
          <w:bCs/>
          <w:i/>
          <w:sz w:val="24"/>
          <w:szCs w:val="24"/>
        </w:rPr>
        <w:t xml:space="preserve">1 </w:t>
      </w:r>
      <w:r w:rsidR="00B30DB3" w:rsidRPr="00324AE9">
        <w:rPr>
          <w:b/>
          <w:bCs/>
          <w:i/>
          <w:sz w:val="24"/>
          <w:szCs w:val="24"/>
        </w:rPr>
        <w:t>Visits</w:t>
      </w:r>
      <w:r w:rsidR="00B30DB3" w:rsidRPr="00B30DB3">
        <w:rPr>
          <w:i/>
          <w:sz w:val="24"/>
          <w:szCs w:val="24"/>
        </w:rPr>
        <w:t xml:space="preserve"> were made to Chesterfield nursing homes affecting </w:t>
      </w:r>
      <w:r>
        <w:rPr>
          <w:b/>
          <w:bCs/>
          <w:i/>
          <w:sz w:val="24"/>
          <w:szCs w:val="24"/>
        </w:rPr>
        <w:t>1256</w:t>
      </w:r>
      <w:r w:rsidR="00B30DB3" w:rsidRPr="00B30DB3">
        <w:rPr>
          <w:b/>
          <w:bCs/>
          <w:i/>
          <w:sz w:val="24"/>
          <w:szCs w:val="24"/>
        </w:rPr>
        <w:t xml:space="preserve"> elders</w:t>
      </w:r>
      <w:r w:rsidR="00B30DB3" w:rsidRPr="00B30DB3">
        <w:rPr>
          <w:i/>
          <w:sz w:val="24"/>
          <w:szCs w:val="24"/>
        </w:rPr>
        <w:t>.</w:t>
      </w:r>
    </w:p>
    <w:p w14:paraId="45BDA072" w14:textId="618E3A3B" w:rsidR="00B30DB3" w:rsidRPr="00A27C62" w:rsidRDefault="00651764" w:rsidP="00620D79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2,144</w:t>
      </w:r>
      <w:r w:rsidR="00B30DB3" w:rsidRPr="00B30DB3">
        <w:rPr>
          <w:b/>
          <w:bCs/>
          <w:i/>
          <w:sz w:val="24"/>
          <w:szCs w:val="24"/>
        </w:rPr>
        <w:t xml:space="preserve"> Friendship </w:t>
      </w:r>
      <w:r w:rsidR="00620D79" w:rsidRPr="00A27C62">
        <w:rPr>
          <w:b/>
          <w:bCs/>
          <w:i/>
          <w:sz w:val="24"/>
          <w:szCs w:val="24"/>
        </w:rPr>
        <w:t>C</w:t>
      </w:r>
      <w:r w:rsidR="00B30DB3" w:rsidRPr="00B30DB3">
        <w:rPr>
          <w:b/>
          <w:bCs/>
          <w:i/>
          <w:sz w:val="24"/>
          <w:szCs w:val="24"/>
        </w:rPr>
        <w:t>ards</w:t>
      </w:r>
      <w:r w:rsidR="00B30DB3" w:rsidRPr="00B30DB3">
        <w:rPr>
          <w:i/>
          <w:sz w:val="24"/>
          <w:szCs w:val="24"/>
        </w:rPr>
        <w:t xml:space="preserve"> were sent to the elderly at </w:t>
      </w:r>
      <w:r w:rsidR="005D6FAF">
        <w:rPr>
          <w:i/>
          <w:sz w:val="24"/>
          <w:szCs w:val="24"/>
        </w:rPr>
        <w:t xml:space="preserve">Chesterfield </w:t>
      </w:r>
      <w:r w:rsidR="00B30DB3" w:rsidRPr="00B30DB3">
        <w:rPr>
          <w:i/>
          <w:sz w:val="24"/>
          <w:szCs w:val="24"/>
        </w:rPr>
        <w:t xml:space="preserve">Nursing Homes for Valentine’s Day, Easter, </w:t>
      </w:r>
      <w:r w:rsidR="00324AE9">
        <w:rPr>
          <w:i/>
          <w:sz w:val="24"/>
          <w:szCs w:val="24"/>
        </w:rPr>
        <w:t xml:space="preserve">Mother’s Day, Father’s Day, Halloween, </w:t>
      </w:r>
      <w:r w:rsidR="00B30DB3" w:rsidRPr="00A27C62">
        <w:rPr>
          <w:i/>
          <w:sz w:val="24"/>
          <w:szCs w:val="24"/>
        </w:rPr>
        <w:t>Thanksgiving and Christmas.</w:t>
      </w:r>
    </w:p>
    <w:p w14:paraId="5FD2C036" w14:textId="1F94F648" w:rsidR="00B30DB3" w:rsidRPr="006D61CA" w:rsidRDefault="00620D79" w:rsidP="00BD4E01">
      <w:pPr>
        <w:spacing w:after="0"/>
        <w:rPr>
          <w:i/>
          <w:sz w:val="32"/>
          <w:szCs w:val="32"/>
          <w:u w:val="single"/>
        </w:rPr>
      </w:pPr>
      <w:r w:rsidRPr="006D61CA">
        <w:rPr>
          <w:i/>
          <w:sz w:val="32"/>
          <w:szCs w:val="32"/>
          <w:u w:val="single"/>
        </w:rPr>
        <w:t>Outside our Parish boundaries:</w:t>
      </w:r>
      <w:r w:rsidR="00B30DB3" w:rsidRPr="006D61CA">
        <w:rPr>
          <w:i/>
          <w:sz w:val="32"/>
          <w:szCs w:val="32"/>
        </w:rPr>
        <w:t xml:space="preserve">  </w:t>
      </w:r>
    </w:p>
    <w:p w14:paraId="581ED5E5" w14:textId="1953D583" w:rsidR="007B3FAE" w:rsidRPr="00F005E0" w:rsidRDefault="007B3FAE" w:rsidP="00F005E0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7B3FAE">
        <w:rPr>
          <w:i/>
          <w:sz w:val="24"/>
          <w:szCs w:val="24"/>
        </w:rPr>
        <w:t xml:space="preserve">Over </w:t>
      </w:r>
      <w:r w:rsidRPr="007B3FAE">
        <w:rPr>
          <w:b/>
          <w:i/>
          <w:sz w:val="24"/>
          <w:szCs w:val="24"/>
        </w:rPr>
        <w:t>1</w:t>
      </w:r>
      <w:r w:rsidR="00651764">
        <w:rPr>
          <w:b/>
          <w:i/>
          <w:sz w:val="24"/>
          <w:szCs w:val="24"/>
        </w:rPr>
        <w:t>56</w:t>
      </w:r>
      <w:r w:rsidRPr="007B3FAE">
        <w:rPr>
          <w:b/>
          <w:i/>
          <w:sz w:val="24"/>
          <w:szCs w:val="24"/>
        </w:rPr>
        <w:t>,000 pounds</w:t>
      </w:r>
      <w:r w:rsidRPr="007B3FAE">
        <w:rPr>
          <w:i/>
          <w:sz w:val="24"/>
          <w:szCs w:val="24"/>
        </w:rPr>
        <w:t xml:space="preserve"> </w:t>
      </w:r>
      <w:r w:rsidRPr="007B3FAE">
        <w:rPr>
          <w:b/>
          <w:i/>
          <w:sz w:val="24"/>
          <w:szCs w:val="24"/>
        </w:rPr>
        <w:t>of food</w:t>
      </w:r>
      <w:r w:rsidRPr="007B3FAE">
        <w:rPr>
          <w:i/>
          <w:sz w:val="24"/>
          <w:szCs w:val="24"/>
        </w:rPr>
        <w:t xml:space="preserve"> was provided to </w:t>
      </w:r>
      <w:r w:rsidRPr="007B3FAE">
        <w:rPr>
          <w:b/>
          <w:bCs/>
          <w:i/>
          <w:sz w:val="24"/>
          <w:szCs w:val="24"/>
        </w:rPr>
        <w:t>6,</w:t>
      </w:r>
      <w:r w:rsidR="00651764">
        <w:rPr>
          <w:b/>
          <w:bCs/>
          <w:i/>
          <w:sz w:val="24"/>
          <w:szCs w:val="24"/>
        </w:rPr>
        <w:t>316</w:t>
      </w:r>
      <w:r w:rsidRPr="007B3FAE">
        <w:rPr>
          <w:b/>
          <w:i/>
          <w:sz w:val="24"/>
          <w:szCs w:val="24"/>
        </w:rPr>
        <w:t xml:space="preserve"> individuals (2</w:t>
      </w:r>
      <w:r w:rsidR="0001375D">
        <w:rPr>
          <w:b/>
          <w:i/>
          <w:sz w:val="24"/>
          <w:szCs w:val="24"/>
        </w:rPr>
        <w:t>,</w:t>
      </w:r>
      <w:r w:rsidR="00651764">
        <w:rPr>
          <w:b/>
          <w:i/>
          <w:sz w:val="24"/>
          <w:szCs w:val="24"/>
        </w:rPr>
        <w:t>877</w:t>
      </w:r>
      <w:r w:rsidRPr="007B3FAE">
        <w:rPr>
          <w:b/>
          <w:i/>
          <w:sz w:val="24"/>
          <w:szCs w:val="24"/>
        </w:rPr>
        <w:t xml:space="preserve"> families)</w:t>
      </w:r>
      <w:r w:rsidRPr="007B3FAE">
        <w:rPr>
          <w:i/>
          <w:sz w:val="24"/>
          <w:szCs w:val="24"/>
        </w:rPr>
        <w:t xml:space="preserve"> at </w:t>
      </w:r>
      <w:r w:rsidR="00861DA1">
        <w:rPr>
          <w:i/>
          <w:sz w:val="24"/>
          <w:szCs w:val="24"/>
        </w:rPr>
        <w:t>our</w:t>
      </w:r>
      <w:r w:rsidRPr="007B3FAE">
        <w:rPr>
          <w:b/>
          <w:i/>
          <w:sz w:val="24"/>
          <w:szCs w:val="24"/>
        </w:rPr>
        <w:t xml:space="preserve"> </w:t>
      </w:r>
      <w:r w:rsidRPr="00525544">
        <w:rPr>
          <w:i/>
          <w:sz w:val="24"/>
          <w:szCs w:val="24"/>
        </w:rPr>
        <w:t xml:space="preserve">St Nicholas Food Pantry in St Louis City. This accounted for over </w:t>
      </w:r>
      <w:r w:rsidRPr="00525544">
        <w:rPr>
          <w:b/>
          <w:bCs/>
          <w:i/>
          <w:sz w:val="24"/>
          <w:szCs w:val="24"/>
        </w:rPr>
        <w:t>1</w:t>
      </w:r>
      <w:r w:rsidR="0001375D">
        <w:rPr>
          <w:b/>
          <w:bCs/>
          <w:i/>
          <w:sz w:val="24"/>
          <w:szCs w:val="24"/>
        </w:rPr>
        <w:t>0</w:t>
      </w:r>
      <w:r w:rsidR="00651764">
        <w:rPr>
          <w:b/>
          <w:bCs/>
          <w:i/>
          <w:sz w:val="24"/>
          <w:szCs w:val="24"/>
        </w:rPr>
        <w:t>4</w:t>
      </w:r>
      <w:r w:rsidRPr="00525544">
        <w:rPr>
          <w:b/>
          <w:bCs/>
          <w:i/>
          <w:sz w:val="24"/>
          <w:szCs w:val="24"/>
        </w:rPr>
        <w:t>,0</w:t>
      </w:r>
      <w:r w:rsidRPr="00525544">
        <w:rPr>
          <w:b/>
          <w:i/>
          <w:sz w:val="24"/>
          <w:szCs w:val="24"/>
        </w:rPr>
        <w:t>00 meals</w:t>
      </w:r>
      <w:r w:rsidRPr="00525544">
        <w:rPr>
          <w:i/>
          <w:sz w:val="24"/>
          <w:szCs w:val="24"/>
        </w:rPr>
        <w:t>.</w:t>
      </w:r>
      <w:r w:rsidR="00F005E0">
        <w:rPr>
          <w:i/>
          <w:sz w:val="24"/>
          <w:szCs w:val="24"/>
        </w:rPr>
        <w:t xml:space="preserve"> </w:t>
      </w:r>
      <w:r w:rsidRPr="00F005E0">
        <w:rPr>
          <w:bCs/>
          <w:i/>
          <w:sz w:val="24"/>
          <w:szCs w:val="24"/>
        </w:rPr>
        <w:t xml:space="preserve">Over </w:t>
      </w:r>
      <w:r w:rsidRPr="00F005E0">
        <w:rPr>
          <w:b/>
          <w:i/>
          <w:sz w:val="24"/>
          <w:szCs w:val="24"/>
        </w:rPr>
        <w:t>1</w:t>
      </w:r>
      <w:r w:rsidR="0001375D">
        <w:rPr>
          <w:b/>
          <w:i/>
          <w:sz w:val="24"/>
          <w:szCs w:val="24"/>
        </w:rPr>
        <w:t>2</w:t>
      </w:r>
      <w:r w:rsidRPr="00F005E0">
        <w:rPr>
          <w:b/>
          <w:i/>
          <w:sz w:val="24"/>
          <w:szCs w:val="24"/>
        </w:rPr>
        <w:t xml:space="preserve">,000 pounds of food </w:t>
      </w:r>
      <w:r w:rsidRPr="00F005E0">
        <w:rPr>
          <w:i/>
          <w:sz w:val="24"/>
          <w:szCs w:val="24"/>
        </w:rPr>
        <w:t xml:space="preserve">was </w:t>
      </w:r>
      <w:r w:rsidR="005D6FAF">
        <w:rPr>
          <w:i/>
          <w:sz w:val="24"/>
          <w:szCs w:val="24"/>
        </w:rPr>
        <w:t xml:space="preserve">also </w:t>
      </w:r>
      <w:r w:rsidRPr="00F005E0">
        <w:rPr>
          <w:i/>
          <w:sz w:val="24"/>
          <w:szCs w:val="24"/>
        </w:rPr>
        <w:t>donated</w:t>
      </w:r>
      <w:r w:rsidRPr="00F005E0">
        <w:rPr>
          <w:b/>
          <w:i/>
          <w:sz w:val="24"/>
          <w:szCs w:val="24"/>
        </w:rPr>
        <w:t xml:space="preserve"> </w:t>
      </w:r>
      <w:r w:rsidRPr="00F005E0">
        <w:rPr>
          <w:i/>
          <w:sz w:val="24"/>
          <w:szCs w:val="24"/>
        </w:rPr>
        <w:t xml:space="preserve">to other food pantries.   </w:t>
      </w:r>
    </w:p>
    <w:p w14:paraId="59CC834B" w14:textId="403A2D27" w:rsidR="007B3FAE" w:rsidRPr="00A27C62" w:rsidRDefault="0001375D" w:rsidP="007B3FAE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="00651764">
        <w:rPr>
          <w:b/>
          <w:bCs/>
          <w:i/>
          <w:sz w:val="24"/>
          <w:szCs w:val="24"/>
        </w:rPr>
        <w:t>,319</w:t>
      </w:r>
      <w:r w:rsidR="007B3FAE" w:rsidRPr="007B3FAE">
        <w:rPr>
          <w:b/>
          <w:bCs/>
          <w:i/>
          <w:sz w:val="24"/>
          <w:szCs w:val="24"/>
        </w:rPr>
        <w:t xml:space="preserve"> </w:t>
      </w:r>
      <w:r w:rsidR="007B3FAE" w:rsidRPr="007B3FAE">
        <w:rPr>
          <w:b/>
          <w:i/>
          <w:sz w:val="24"/>
          <w:szCs w:val="24"/>
        </w:rPr>
        <w:t xml:space="preserve">meals </w:t>
      </w:r>
      <w:r w:rsidR="007B3FAE" w:rsidRPr="007B3FAE">
        <w:rPr>
          <w:i/>
          <w:sz w:val="24"/>
          <w:szCs w:val="24"/>
        </w:rPr>
        <w:t xml:space="preserve">were prepared and served to the homeless at St Vincent de Paul Church </w:t>
      </w:r>
      <w:r w:rsidR="007B3FAE" w:rsidRPr="00A27C62">
        <w:rPr>
          <w:i/>
          <w:sz w:val="24"/>
          <w:szCs w:val="24"/>
        </w:rPr>
        <w:t>in St Louis City.</w:t>
      </w:r>
    </w:p>
    <w:p w14:paraId="42EBA380" w14:textId="745085C0" w:rsidR="007B3FAE" w:rsidRPr="00A27C62" w:rsidRDefault="00651764" w:rsidP="007B3FAE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840</w:t>
      </w:r>
      <w:r w:rsidR="007B3FAE" w:rsidRPr="007B3FAE">
        <w:rPr>
          <w:b/>
          <w:i/>
          <w:sz w:val="24"/>
          <w:szCs w:val="24"/>
        </w:rPr>
        <w:t xml:space="preserve"> meals </w:t>
      </w:r>
      <w:r w:rsidR="007B3FAE" w:rsidRPr="007B3FAE">
        <w:rPr>
          <w:i/>
          <w:sz w:val="24"/>
          <w:szCs w:val="24"/>
        </w:rPr>
        <w:t xml:space="preserve">were prepared </w:t>
      </w:r>
      <w:r w:rsidR="00BD4E01">
        <w:rPr>
          <w:i/>
          <w:sz w:val="24"/>
          <w:szCs w:val="24"/>
        </w:rPr>
        <w:t>and served to the homeless at</w:t>
      </w:r>
      <w:r w:rsidR="007B3FAE" w:rsidRPr="007B3FAE">
        <w:rPr>
          <w:i/>
          <w:sz w:val="24"/>
          <w:szCs w:val="24"/>
        </w:rPr>
        <w:t xml:space="preserve"> Peter &amp; Paul </w:t>
      </w:r>
      <w:r w:rsidR="001E0812">
        <w:rPr>
          <w:i/>
          <w:sz w:val="24"/>
          <w:szCs w:val="24"/>
        </w:rPr>
        <w:t xml:space="preserve">Community Center </w:t>
      </w:r>
      <w:r w:rsidR="007B3FAE" w:rsidRPr="00A27C62">
        <w:rPr>
          <w:i/>
          <w:sz w:val="24"/>
          <w:szCs w:val="24"/>
        </w:rPr>
        <w:t xml:space="preserve">in </w:t>
      </w:r>
      <w:r w:rsidR="001E0812">
        <w:rPr>
          <w:i/>
          <w:sz w:val="24"/>
          <w:szCs w:val="24"/>
        </w:rPr>
        <w:t xml:space="preserve">North </w:t>
      </w:r>
      <w:r w:rsidR="007B3FAE" w:rsidRPr="00A27C62">
        <w:rPr>
          <w:i/>
          <w:sz w:val="24"/>
          <w:szCs w:val="24"/>
        </w:rPr>
        <w:t>St Louis City.</w:t>
      </w:r>
    </w:p>
    <w:p w14:paraId="64EC2E7A" w14:textId="15E311F2" w:rsidR="007B3FAE" w:rsidRPr="007B3FAE" w:rsidRDefault="007B3FAE" w:rsidP="007B3FAE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7B3FAE">
        <w:rPr>
          <w:i/>
          <w:sz w:val="24"/>
          <w:szCs w:val="24"/>
        </w:rPr>
        <w:t xml:space="preserve">Over </w:t>
      </w:r>
      <w:r w:rsidRPr="007B3FAE">
        <w:rPr>
          <w:b/>
          <w:bCs/>
          <w:i/>
          <w:sz w:val="24"/>
          <w:szCs w:val="24"/>
        </w:rPr>
        <w:t>2,000 dozen cookies</w:t>
      </w:r>
      <w:r w:rsidRPr="007B3FAE">
        <w:rPr>
          <w:i/>
          <w:sz w:val="24"/>
          <w:szCs w:val="24"/>
        </w:rPr>
        <w:t xml:space="preserve"> were donated to St Patrick’s Center for their homeless clients.</w:t>
      </w:r>
    </w:p>
    <w:p w14:paraId="53BFFB60" w14:textId="240352EE" w:rsidR="007B3FAE" w:rsidRPr="007B3FAE" w:rsidRDefault="007B3FAE" w:rsidP="007B3FAE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7B3FAE">
        <w:rPr>
          <w:b/>
          <w:i/>
          <w:sz w:val="24"/>
          <w:szCs w:val="24"/>
        </w:rPr>
        <w:t>Financial support</w:t>
      </w:r>
      <w:r w:rsidRPr="007B3FAE">
        <w:rPr>
          <w:i/>
          <w:sz w:val="24"/>
          <w:szCs w:val="24"/>
        </w:rPr>
        <w:t xml:space="preserve"> was provided to </w:t>
      </w:r>
      <w:r w:rsidR="00651764">
        <w:rPr>
          <w:i/>
          <w:sz w:val="24"/>
          <w:szCs w:val="24"/>
        </w:rPr>
        <w:t>10</w:t>
      </w:r>
      <w:r w:rsidRPr="007B3FAE">
        <w:rPr>
          <w:i/>
          <w:sz w:val="24"/>
          <w:szCs w:val="24"/>
        </w:rPr>
        <w:t xml:space="preserve"> struggling SV</w:t>
      </w:r>
      <w:r w:rsidR="005D6FAF">
        <w:rPr>
          <w:i/>
          <w:sz w:val="24"/>
          <w:szCs w:val="24"/>
        </w:rPr>
        <w:t>d</w:t>
      </w:r>
      <w:r w:rsidRPr="007B3FAE">
        <w:rPr>
          <w:i/>
          <w:sz w:val="24"/>
          <w:szCs w:val="24"/>
        </w:rPr>
        <w:t>P Conferences.</w:t>
      </w:r>
    </w:p>
    <w:p w14:paraId="42E8F2AD" w14:textId="1E4A4FD6" w:rsidR="007B3FAE" w:rsidRPr="00A27C62" w:rsidRDefault="00E277DC" w:rsidP="00B40F94">
      <w:pPr>
        <w:pStyle w:val="ListParagraph"/>
        <w:numPr>
          <w:ilvl w:val="0"/>
          <w:numId w:val="2"/>
        </w:numPr>
        <w:rPr>
          <w:bCs/>
          <w:i/>
          <w:sz w:val="24"/>
          <w:szCs w:val="24"/>
        </w:rPr>
      </w:pPr>
      <w:r w:rsidRPr="00E277DC">
        <w:rPr>
          <w:bCs/>
          <w:i/>
          <w:sz w:val="24"/>
          <w:szCs w:val="24"/>
        </w:rPr>
        <w:t>Vincentians provided</w:t>
      </w:r>
      <w:r>
        <w:rPr>
          <w:b/>
          <w:i/>
          <w:sz w:val="24"/>
          <w:szCs w:val="24"/>
        </w:rPr>
        <w:t xml:space="preserve"> </w:t>
      </w:r>
      <w:r w:rsidR="00651764">
        <w:rPr>
          <w:b/>
          <w:i/>
          <w:sz w:val="24"/>
          <w:szCs w:val="24"/>
        </w:rPr>
        <w:t>775</w:t>
      </w:r>
      <w:r>
        <w:rPr>
          <w:b/>
          <w:i/>
          <w:sz w:val="24"/>
          <w:szCs w:val="24"/>
        </w:rPr>
        <w:t xml:space="preserve"> hours </w:t>
      </w:r>
      <w:r w:rsidR="004531E0">
        <w:rPr>
          <w:bCs/>
          <w:i/>
          <w:sz w:val="24"/>
          <w:szCs w:val="24"/>
        </w:rPr>
        <w:t>of support (</w:t>
      </w:r>
      <w:r w:rsidR="00C7449D" w:rsidRPr="00C7449D">
        <w:rPr>
          <w:bCs/>
          <w:i/>
          <w:sz w:val="24"/>
          <w:szCs w:val="24"/>
        </w:rPr>
        <w:t>in-person and by phone)</w:t>
      </w:r>
      <w:r w:rsidR="00C7449D">
        <w:rPr>
          <w:b/>
          <w:i/>
          <w:sz w:val="24"/>
          <w:szCs w:val="24"/>
        </w:rPr>
        <w:t xml:space="preserve"> </w:t>
      </w:r>
      <w:r w:rsidR="007B3FAE" w:rsidRPr="007B3FAE">
        <w:rPr>
          <w:bCs/>
          <w:i/>
          <w:sz w:val="24"/>
          <w:szCs w:val="24"/>
        </w:rPr>
        <w:t>to three St Louis City Conferences to facilitate Neighbors-in-Need</w:t>
      </w:r>
      <w:r w:rsidR="00A60019" w:rsidRPr="00A27C62">
        <w:rPr>
          <w:bCs/>
          <w:i/>
          <w:sz w:val="24"/>
          <w:szCs w:val="24"/>
        </w:rPr>
        <w:t xml:space="preserve"> </w:t>
      </w:r>
      <w:r w:rsidR="00651764">
        <w:rPr>
          <w:bCs/>
          <w:i/>
          <w:sz w:val="24"/>
          <w:szCs w:val="24"/>
        </w:rPr>
        <w:t xml:space="preserve">request </w:t>
      </w:r>
      <w:r w:rsidR="007B3FAE" w:rsidRPr="00A27C62">
        <w:rPr>
          <w:bCs/>
          <w:i/>
          <w:sz w:val="24"/>
          <w:szCs w:val="24"/>
        </w:rPr>
        <w:t>assessment and assistance.</w:t>
      </w:r>
    </w:p>
    <w:p w14:paraId="7DB2BBB3" w14:textId="0B2EAE43" w:rsidR="007B3FAE" w:rsidRPr="007B3FAE" w:rsidRDefault="007B3FAE" w:rsidP="007B3FAE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7B3FAE">
        <w:rPr>
          <w:i/>
          <w:sz w:val="24"/>
          <w:szCs w:val="24"/>
        </w:rPr>
        <w:t xml:space="preserve">Over </w:t>
      </w:r>
      <w:r w:rsidR="00BD4E01">
        <w:rPr>
          <w:b/>
          <w:bCs/>
          <w:i/>
          <w:sz w:val="24"/>
          <w:szCs w:val="24"/>
        </w:rPr>
        <w:t>6</w:t>
      </w:r>
      <w:r w:rsidRPr="007B3FAE">
        <w:rPr>
          <w:b/>
          <w:bCs/>
          <w:i/>
          <w:sz w:val="24"/>
          <w:szCs w:val="24"/>
        </w:rPr>
        <w:t>00 b</w:t>
      </w:r>
      <w:r w:rsidRPr="007B3FAE">
        <w:rPr>
          <w:b/>
          <w:i/>
          <w:sz w:val="24"/>
          <w:szCs w:val="24"/>
        </w:rPr>
        <w:t>lessing bags</w:t>
      </w:r>
      <w:r w:rsidRPr="007B3FAE">
        <w:rPr>
          <w:i/>
          <w:sz w:val="24"/>
          <w:szCs w:val="24"/>
        </w:rPr>
        <w:t xml:space="preserve"> were assembled and distributed to the homeless.</w:t>
      </w:r>
    </w:p>
    <w:p w14:paraId="2A991CB7" w14:textId="50281514" w:rsidR="007B3FAE" w:rsidRPr="004A335C" w:rsidRDefault="007B3FAE" w:rsidP="004A335C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7B3FAE">
        <w:rPr>
          <w:bCs/>
          <w:i/>
          <w:sz w:val="24"/>
          <w:szCs w:val="24"/>
        </w:rPr>
        <w:t>Three parish goods collections were conducted resulting in</w:t>
      </w:r>
      <w:r w:rsidRPr="007B3FAE">
        <w:rPr>
          <w:b/>
          <w:i/>
          <w:sz w:val="24"/>
          <w:szCs w:val="24"/>
        </w:rPr>
        <w:t xml:space="preserve"> </w:t>
      </w:r>
      <w:r w:rsidRPr="00A27C62">
        <w:rPr>
          <w:b/>
          <w:i/>
          <w:sz w:val="24"/>
          <w:szCs w:val="24"/>
        </w:rPr>
        <w:t>3</w:t>
      </w:r>
      <w:r w:rsidR="00651764">
        <w:rPr>
          <w:b/>
          <w:i/>
          <w:sz w:val="24"/>
          <w:szCs w:val="24"/>
        </w:rPr>
        <w:t>50</w:t>
      </w:r>
      <w:r w:rsidRPr="00A27C62">
        <w:rPr>
          <w:b/>
          <w:i/>
          <w:sz w:val="24"/>
          <w:szCs w:val="24"/>
        </w:rPr>
        <w:t xml:space="preserve"> blankets, 3,</w:t>
      </w:r>
      <w:r w:rsidR="00651764">
        <w:rPr>
          <w:b/>
          <w:i/>
          <w:sz w:val="24"/>
          <w:szCs w:val="24"/>
        </w:rPr>
        <w:t>200</w:t>
      </w:r>
      <w:r w:rsidRPr="00A27C62">
        <w:rPr>
          <w:b/>
          <w:i/>
          <w:sz w:val="24"/>
          <w:szCs w:val="24"/>
        </w:rPr>
        <w:t xml:space="preserve"> pounds of toiletries</w:t>
      </w:r>
      <w:r w:rsidR="001E0812">
        <w:rPr>
          <w:b/>
          <w:i/>
          <w:sz w:val="24"/>
          <w:szCs w:val="24"/>
        </w:rPr>
        <w:t>,</w:t>
      </w:r>
      <w:r w:rsidRPr="00A27C62">
        <w:rPr>
          <w:b/>
          <w:i/>
          <w:sz w:val="24"/>
          <w:szCs w:val="24"/>
        </w:rPr>
        <w:t xml:space="preserve"> </w:t>
      </w:r>
      <w:r w:rsidR="00651764">
        <w:rPr>
          <w:b/>
          <w:i/>
          <w:sz w:val="24"/>
          <w:szCs w:val="24"/>
        </w:rPr>
        <w:t>823</w:t>
      </w:r>
      <w:r w:rsidRPr="00A27C62">
        <w:rPr>
          <w:b/>
          <w:i/>
          <w:sz w:val="24"/>
          <w:szCs w:val="24"/>
        </w:rPr>
        <w:t xml:space="preserve"> pairs of shoes</w:t>
      </w:r>
      <w:r w:rsidR="004A335C">
        <w:rPr>
          <w:b/>
          <w:i/>
          <w:sz w:val="24"/>
          <w:szCs w:val="24"/>
        </w:rPr>
        <w:t xml:space="preserve">, and </w:t>
      </w:r>
      <w:r w:rsidR="00651764">
        <w:rPr>
          <w:b/>
          <w:i/>
          <w:sz w:val="24"/>
          <w:szCs w:val="24"/>
        </w:rPr>
        <w:t xml:space="preserve">thousands </w:t>
      </w:r>
      <w:r w:rsidR="004A335C">
        <w:rPr>
          <w:b/>
          <w:i/>
          <w:sz w:val="24"/>
          <w:szCs w:val="24"/>
        </w:rPr>
        <w:t>of prescription medicine bottles</w:t>
      </w:r>
      <w:r w:rsidRPr="00A27C62">
        <w:rPr>
          <w:i/>
          <w:sz w:val="24"/>
          <w:szCs w:val="24"/>
        </w:rPr>
        <w:t>.</w:t>
      </w:r>
    </w:p>
    <w:p w14:paraId="230E8150" w14:textId="77777777" w:rsidR="00BD4E01" w:rsidRPr="007B3FAE" w:rsidRDefault="00BD4E01" w:rsidP="00BD4E01">
      <w:pPr>
        <w:pStyle w:val="ListParagraph"/>
        <w:ind w:left="360"/>
        <w:rPr>
          <w:i/>
          <w:sz w:val="24"/>
          <w:szCs w:val="24"/>
        </w:rPr>
      </w:pPr>
    </w:p>
    <w:p w14:paraId="41D56356" w14:textId="0E919539" w:rsidR="00A27C62" w:rsidRPr="00A27C62" w:rsidRDefault="00A27C62" w:rsidP="00A27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8"/>
          <w:szCs w:val="28"/>
          <w:u w:val="single"/>
        </w:rPr>
      </w:pPr>
      <w:r w:rsidRPr="00A27C62">
        <w:rPr>
          <w:i/>
          <w:sz w:val="28"/>
          <w:szCs w:val="28"/>
          <w:u w:val="single"/>
        </w:rPr>
        <w:t xml:space="preserve">Our </w:t>
      </w:r>
      <w:r w:rsidR="00651764" w:rsidRPr="00651764">
        <w:rPr>
          <w:b/>
          <w:bCs/>
          <w:i/>
          <w:sz w:val="28"/>
          <w:szCs w:val="28"/>
          <w:u w:val="single"/>
        </w:rPr>
        <w:t>55</w:t>
      </w:r>
      <w:r w:rsidRPr="00651764">
        <w:rPr>
          <w:b/>
          <w:bCs/>
          <w:i/>
          <w:sz w:val="28"/>
          <w:szCs w:val="28"/>
          <w:u w:val="single"/>
        </w:rPr>
        <w:t xml:space="preserve"> </w:t>
      </w:r>
      <w:r w:rsidRPr="00A27C62">
        <w:rPr>
          <w:b/>
          <w:i/>
          <w:sz w:val="28"/>
          <w:szCs w:val="28"/>
          <w:u w:val="single"/>
        </w:rPr>
        <w:t xml:space="preserve">active Vincentians and Associates </w:t>
      </w:r>
      <w:r w:rsidRPr="00A27C62">
        <w:rPr>
          <w:i/>
          <w:sz w:val="28"/>
          <w:szCs w:val="28"/>
          <w:u w:val="single"/>
        </w:rPr>
        <w:t xml:space="preserve">volunteered </w:t>
      </w:r>
      <w:r w:rsidRPr="00A27C62">
        <w:rPr>
          <w:b/>
          <w:bCs/>
          <w:i/>
          <w:sz w:val="28"/>
          <w:szCs w:val="28"/>
          <w:u w:val="single"/>
        </w:rPr>
        <w:t>1</w:t>
      </w:r>
      <w:r w:rsidR="00651764">
        <w:rPr>
          <w:b/>
          <w:bCs/>
          <w:i/>
          <w:sz w:val="28"/>
          <w:szCs w:val="28"/>
          <w:u w:val="single"/>
        </w:rPr>
        <w:t>4,772</w:t>
      </w:r>
      <w:r w:rsidRPr="00A27C62">
        <w:rPr>
          <w:b/>
          <w:i/>
          <w:sz w:val="28"/>
          <w:szCs w:val="28"/>
          <w:u w:val="single"/>
        </w:rPr>
        <w:t xml:space="preserve"> service hours</w:t>
      </w:r>
      <w:r w:rsidRPr="00A27C62">
        <w:rPr>
          <w:i/>
          <w:sz w:val="28"/>
          <w:szCs w:val="28"/>
          <w:u w:val="single"/>
        </w:rPr>
        <w:t>.</w:t>
      </w:r>
    </w:p>
    <w:p w14:paraId="0A205AE3" w14:textId="4750BDB2" w:rsidR="00A27C62" w:rsidRPr="0076249C" w:rsidRDefault="00617855" w:rsidP="0076249C">
      <w:pPr>
        <w:rPr>
          <w:i/>
        </w:rPr>
      </w:pPr>
      <w:r>
        <w:rPr>
          <w:i/>
        </w:rPr>
        <w:br w:type="page"/>
      </w:r>
      <w:r w:rsidR="0057740E">
        <w:rPr>
          <w:noProof/>
        </w:rPr>
        <w:lastRenderedPageBreak/>
        <w:drawing>
          <wp:inline distT="0" distB="0" distL="0" distR="0" wp14:anchorId="4181A0F6" wp14:editId="6AA6D7AC">
            <wp:extent cx="6858000" cy="5951220"/>
            <wp:effectExtent l="0" t="0" r="0" b="11430"/>
            <wp:docPr id="17386441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666DDD3-B467-46A7-AC4C-FE35939715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27C62" w:rsidRPr="0076249C" w:rsidSect="00B30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6C0A"/>
    <w:multiLevelType w:val="hybridMultilevel"/>
    <w:tmpl w:val="1DA21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F6B83"/>
    <w:multiLevelType w:val="hybridMultilevel"/>
    <w:tmpl w:val="C2141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076287">
    <w:abstractNumId w:val="1"/>
  </w:num>
  <w:num w:numId="2" w16cid:durableId="16226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3"/>
    <w:rsid w:val="0001375D"/>
    <w:rsid w:val="000A2DB2"/>
    <w:rsid w:val="000B1531"/>
    <w:rsid w:val="001E0812"/>
    <w:rsid w:val="00291C6F"/>
    <w:rsid w:val="002D55C7"/>
    <w:rsid w:val="00324AE9"/>
    <w:rsid w:val="004531E0"/>
    <w:rsid w:val="004A335C"/>
    <w:rsid w:val="004D3F71"/>
    <w:rsid w:val="004F6E57"/>
    <w:rsid w:val="00525544"/>
    <w:rsid w:val="005270A5"/>
    <w:rsid w:val="0057740E"/>
    <w:rsid w:val="00596E3F"/>
    <w:rsid w:val="005B7E1E"/>
    <w:rsid w:val="005D312C"/>
    <w:rsid w:val="005D6FAF"/>
    <w:rsid w:val="00617855"/>
    <w:rsid w:val="00620D79"/>
    <w:rsid w:val="00651764"/>
    <w:rsid w:val="006D61CA"/>
    <w:rsid w:val="007147E1"/>
    <w:rsid w:val="007400E0"/>
    <w:rsid w:val="0076249C"/>
    <w:rsid w:val="007B3FAE"/>
    <w:rsid w:val="007E3061"/>
    <w:rsid w:val="00800E1D"/>
    <w:rsid w:val="00861DA1"/>
    <w:rsid w:val="008753CA"/>
    <w:rsid w:val="008D1E82"/>
    <w:rsid w:val="008E47C8"/>
    <w:rsid w:val="00901B21"/>
    <w:rsid w:val="00982368"/>
    <w:rsid w:val="009F6CCE"/>
    <w:rsid w:val="00A27C62"/>
    <w:rsid w:val="00A60019"/>
    <w:rsid w:val="00AC0872"/>
    <w:rsid w:val="00B30DB3"/>
    <w:rsid w:val="00B40F94"/>
    <w:rsid w:val="00BD4E01"/>
    <w:rsid w:val="00C7449D"/>
    <w:rsid w:val="00CD16AD"/>
    <w:rsid w:val="00E12727"/>
    <w:rsid w:val="00E277DC"/>
    <w:rsid w:val="00F0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7421"/>
  <w15:chartTrackingRefBased/>
  <w15:docId w15:val="{494BEAF6-05BA-4378-9FD6-CAC7385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Ascension SVdP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2024 Expenses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70-4DFC-954A-257E2E9AD0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70-4DFC-954A-257E2E9AD0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70-4DFC-954A-257E2E9AD0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70-4DFC-954A-257E2E9AD019}"/>
              </c:ext>
            </c:extLst>
          </c:dPt>
          <c:dLbls>
            <c:dLbl>
              <c:idx val="0"/>
              <c:layout>
                <c:manualLayout>
                  <c:x val="0.26634595167473984"/>
                  <c:y val="1.933519196602970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FB4F59-C422-4554-A83B-FE86938075FD}" type="CATEGORYNAME">
                      <a:rPr lang="en-US" sz="1200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sz="1200" baseline="0"/>
                      <a:t>,</a:t>
                    </a:r>
                  </a:p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 </a:t>
                    </a:r>
                    <a:fld id="{D4E2194F-509C-4D36-A8C6-C9046D87635B}" type="VALUE">
                      <a:rPr lang="en-US" sz="1200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sz="1200" baseline="0"/>
                      <a:t>, </a:t>
                    </a:r>
                    <a:fld id="{7812EBFD-AD8E-41F8-B9B5-EF293584B524}" type="PERCENTAGE">
                      <a:rPr lang="en-US" sz="1200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sz="12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07655293088366"/>
                      <c:h val="9.175866460994550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270-4DFC-954A-257E2E9AD019}"/>
                </c:ext>
              </c:extLst>
            </c:dLbl>
            <c:dLbl>
              <c:idx val="1"/>
              <c:layout>
                <c:manualLayout>
                  <c:x val="-9.9830000924693496E-4"/>
                  <c:y val="6.965187537524653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B52289-F6FD-4F51-A255-880CCC08AB2A}" type="CATEGORYNAME">
                      <a:rPr lang="en-US" sz="120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sz="1200" baseline="0"/>
                      <a:t>, </a:t>
                    </a:r>
                  </a:p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DDD1143-A0B4-487B-BF4D-F62B8EFD5961}" type="VALUE">
                      <a:rPr lang="en-US" sz="1200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sz="1200" baseline="0"/>
                      <a:t>, </a:t>
                    </a:r>
                    <a:fld id="{F74E037D-38B6-47A3-AF5E-9D9229B3D141}" type="PERCENTAGE">
                      <a:rPr lang="en-US" sz="1200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sz="12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270-4DFC-954A-257E2E9AD019}"/>
                </c:ext>
              </c:extLst>
            </c:dLbl>
            <c:dLbl>
              <c:idx val="2"/>
              <c:layout>
                <c:manualLayout>
                  <c:x val="-4.3952940841744406E-2"/>
                  <c:y val="1.032099067527768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42A8087-7625-4052-91DC-BEA71111F9B2}" type="CATEGORYNAME">
                      <a:rPr lang="en-US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8D14E70F-AFC9-4391-BC21-90CD178891C1}" type="VALUE">
                      <a:rPr lang="en-US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baseline="0"/>
                      <a:t>, </a:t>
                    </a:r>
                    <a:fld id="{45B5650A-FDAC-4E54-A54E-4F629F7D7EC5}" type="PERCENTAGE">
                      <a:rPr lang="en-US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270-4DFC-954A-257E2E9AD019}"/>
                </c:ext>
              </c:extLst>
            </c:dLbl>
            <c:dLbl>
              <c:idx val="3"/>
              <c:layout>
                <c:manualLayout>
                  <c:x val="-1.4940002418396901E-2"/>
                  <c:y val="-4.748005278474486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40EE52A-700F-4FE9-B081-2302DA931843}" type="CATEGORYNAME">
                      <a:rPr lang="en-US" sz="120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sz="1200" baseline="0"/>
                      <a:t>, </a:t>
                    </a:r>
                  </a:p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12EE06D-8FD4-40CB-A132-893C029F4DEF}" type="VALUE">
                      <a:rPr lang="en-US" sz="1200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>
                      <a:rPr lang="en-US" sz="1200" baseline="0"/>
                      <a:t>, </a:t>
                    </a:r>
                    <a:fld id="{3111991D-B23C-4DA8-B8FD-5830E6FB3B4D}" type="PERCENTAGE">
                      <a:rPr lang="en-US" sz="1200" baseline="0"/>
                      <a:pPr>
                        <a:defRPr sz="12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en-US" sz="12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270-4DFC-954A-257E2E9AD0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'2024 YearEnd Expense Chart'!$B$2:$B$5</c:f>
              <c:strCache>
                <c:ptCount val="4"/>
                <c:pt idx="0">
                  <c:v>Conference Operations</c:v>
                </c:pt>
                <c:pt idx="1">
                  <c:v>Parish Vincentian Works</c:v>
                </c:pt>
                <c:pt idx="2">
                  <c:v>Other Parish Relief</c:v>
                </c:pt>
                <c:pt idx="3">
                  <c:v>Food Pantries</c:v>
                </c:pt>
              </c:strCache>
            </c:strRef>
          </c:cat>
          <c:val>
            <c:numRef>
              <c:f>'2024 YearEnd Expense Chart'!$O$2:$O$5</c:f>
              <c:numCache>
                <c:formatCode>"$"#,##0</c:formatCode>
                <c:ptCount val="4"/>
                <c:pt idx="0">
                  <c:v>2239</c:v>
                </c:pt>
                <c:pt idx="1">
                  <c:v>49941</c:v>
                </c:pt>
                <c:pt idx="2">
                  <c:v>22065</c:v>
                </c:pt>
                <c:pt idx="3">
                  <c:v>35214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70-4DFC-954A-257E2E9AD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5EE5-50BF-46FD-BC7C-07554067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Volk</dc:creator>
  <cp:keywords/>
  <dc:description/>
  <cp:lastModifiedBy>Gary Volk</cp:lastModifiedBy>
  <cp:revision>6</cp:revision>
  <cp:lastPrinted>2025-01-25T21:37:00Z</cp:lastPrinted>
  <dcterms:created xsi:type="dcterms:W3CDTF">2025-01-25T20:06:00Z</dcterms:created>
  <dcterms:modified xsi:type="dcterms:W3CDTF">2025-01-26T20:18:00Z</dcterms:modified>
</cp:coreProperties>
</file>